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53AB" w14:textId="77777777" w:rsidR="00632AB0" w:rsidRDefault="00632AB0" w:rsidP="00632AB0">
      <w:pPr>
        <w:spacing w:after="0"/>
      </w:pPr>
    </w:p>
    <w:p w14:paraId="366B3EB2" w14:textId="7B21D3FC" w:rsidR="00632AB0" w:rsidRPr="00827F9C" w:rsidRDefault="00632AB0" w:rsidP="00632AB0">
      <w:pPr>
        <w:spacing w:after="0"/>
        <w:rPr>
          <w:b/>
          <w:bCs/>
          <w:sz w:val="28"/>
          <w:szCs w:val="28"/>
        </w:rPr>
      </w:pPr>
      <w:r w:rsidRPr="00827F9C">
        <w:rPr>
          <w:b/>
          <w:bCs/>
          <w:sz w:val="28"/>
          <w:szCs w:val="28"/>
        </w:rPr>
        <w:t>Media Release</w:t>
      </w:r>
    </w:p>
    <w:p w14:paraId="0CB590BC" w14:textId="67D1EA99" w:rsidR="00632AB0" w:rsidRPr="00827F9C" w:rsidRDefault="00632AB0" w:rsidP="00632AB0">
      <w:pPr>
        <w:spacing w:after="0"/>
        <w:rPr>
          <w:b/>
          <w:bCs/>
          <w:sz w:val="28"/>
          <w:szCs w:val="28"/>
        </w:rPr>
      </w:pPr>
      <w:r w:rsidRPr="00827F9C">
        <w:rPr>
          <w:b/>
          <w:bCs/>
          <w:sz w:val="28"/>
          <w:szCs w:val="28"/>
        </w:rPr>
        <w:t>For Immediate Release</w:t>
      </w:r>
    </w:p>
    <w:p w14:paraId="54F4A721" w14:textId="77777777" w:rsidR="00632AB0" w:rsidRPr="00601055" w:rsidRDefault="00632AB0" w:rsidP="00632AB0">
      <w:pPr>
        <w:spacing w:after="0"/>
      </w:pPr>
    </w:p>
    <w:p w14:paraId="0B6A7423" w14:textId="4CF7178B" w:rsidR="00632AB0" w:rsidRPr="00827F9C" w:rsidRDefault="00005698" w:rsidP="006D2561">
      <w:pPr>
        <w:pStyle w:val="Title"/>
        <w:jc w:val="center"/>
        <w:rPr>
          <w:sz w:val="28"/>
          <w:szCs w:val="28"/>
        </w:rPr>
      </w:pPr>
      <w:r w:rsidRPr="00827F9C">
        <w:rPr>
          <w:sz w:val="28"/>
          <w:szCs w:val="28"/>
        </w:rPr>
        <w:t xml:space="preserve">City Pharmacy </w:t>
      </w:r>
      <w:r w:rsidR="006D2561" w:rsidRPr="00827F9C">
        <w:rPr>
          <w:sz w:val="28"/>
          <w:szCs w:val="28"/>
        </w:rPr>
        <w:t xml:space="preserve">Officially </w:t>
      </w:r>
      <w:r w:rsidRPr="00827F9C">
        <w:rPr>
          <w:sz w:val="28"/>
          <w:szCs w:val="28"/>
        </w:rPr>
        <w:t>Launches Wellness Medical Center</w:t>
      </w:r>
      <w:r w:rsidR="006D2561" w:rsidRPr="00827F9C">
        <w:rPr>
          <w:sz w:val="28"/>
          <w:szCs w:val="28"/>
        </w:rPr>
        <w:t>, Vision City</w:t>
      </w:r>
    </w:p>
    <w:p w14:paraId="23C2A71F" w14:textId="77777777" w:rsidR="00005698" w:rsidRDefault="00005698" w:rsidP="00632AB0">
      <w:pPr>
        <w:rPr>
          <w:i/>
          <w:iCs/>
          <w:sz w:val="20"/>
          <w:szCs w:val="20"/>
        </w:rPr>
      </w:pPr>
    </w:p>
    <w:p w14:paraId="378147A9" w14:textId="696A0805" w:rsidR="00632AB0" w:rsidRDefault="00632AB0" w:rsidP="00632AB0">
      <w:pPr>
        <w:rPr>
          <w:i/>
          <w:iCs/>
          <w:sz w:val="20"/>
          <w:szCs w:val="20"/>
        </w:rPr>
      </w:pPr>
      <w:r w:rsidRPr="00601055">
        <w:rPr>
          <w:i/>
          <w:iCs/>
          <w:sz w:val="20"/>
          <w:szCs w:val="20"/>
        </w:rPr>
        <w:t>Port Moresby,</w:t>
      </w:r>
      <w:r w:rsidR="00601055" w:rsidRPr="00601055">
        <w:rPr>
          <w:i/>
          <w:iCs/>
          <w:sz w:val="20"/>
          <w:szCs w:val="20"/>
        </w:rPr>
        <w:t xml:space="preserve"> </w:t>
      </w:r>
      <w:r w:rsidR="00005698">
        <w:rPr>
          <w:i/>
          <w:iCs/>
          <w:sz w:val="20"/>
          <w:szCs w:val="20"/>
        </w:rPr>
        <w:t>15 May 2025</w:t>
      </w:r>
    </w:p>
    <w:p w14:paraId="4BB24F15" w14:textId="4977280C" w:rsidR="00005698" w:rsidRPr="00E61F58" w:rsidRDefault="00005698" w:rsidP="00632AB0">
      <w:pPr>
        <w:rPr>
          <w:rFonts w:ascii="Aptos Narrow" w:hAnsi="Aptos Narrow"/>
          <w:sz w:val="22"/>
          <w:szCs w:val="22"/>
        </w:rPr>
      </w:pPr>
      <w:r w:rsidRPr="00E61F58">
        <w:rPr>
          <w:rFonts w:ascii="Aptos Narrow" w:hAnsi="Aptos Narrow"/>
          <w:sz w:val="22"/>
          <w:szCs w:val="22"/>
        </w:rPr>
        <w:t xml:space="preserve">City Pharmacy Limited (CPL) officially launched </w:t>
      </w:r>
      <w:r w:rsidRPr="00E61F58">
        <w:rPr>
          <w:rFonts w:ascii="Aptos Narrow" w:hAnsi="Aptos Narrow"/>
          <w:b/>
          <w:bCs/>
          <w:sz w:val="22"/>
          <w:szCs w:val="22"/>
        </w:rPr>
        <w:t>its first Wellness Medical Center</w:t>
      </w:r>
      <w:r w:rsidRPr="00E61F58">
        <w:rPr>
          <w:rFonts w:ascii="Aptos Narrow" w:hAnsi="Aptos Narrow"/>
          <w:sz w:val="22"/>
          <w:szCs w:val="22"/>
        </w:rPr>
        <w:t xml:space="preserve"> under the C</w:t>
      </w:r>
      <w:r w:rsidR="006E7819" w:rsidRPr="00E61F58">
        <w:rPr>
          <w:rFonts w:ascii="Aptos Narrow" w:hAnsi="Aptos Narrow"/>
          <w:sz w:val="22"/>
          <w:szCs w:val="22"/>
        </w:rPr>
        <w:t xml:space="preserve">ity </w:t>
      </w:r>
      <w:r w:rsidRPr="00E61F58">
        <w:rPr>
          <w:rFonts w:ascii="Aptos Narrow" w:hAnsi="Aptos Narrow"/>
          <w:sz w:val="22"/>
          <w:szCs w:val="22"/>
        </w:rPr>
        <w:t>P</w:t>
      </w:r>
      <w:r w:rsidR="006E7819" w:rsidRPr="00E61F58">
        <w:rPr>
          <w:rFonts w:ascii="Aptos Narrow" w:hAnsi="Aptos Narrow"/>
          <w:sz w:val="22"/>
          <w:szCs w:val="22"/>
        </w:rPr>
        <w:t>harmacy</w:t>
      </w:r>
      <w:r w:rsidRPr="00E61F58">
        <w:rPr>
          <w:rFonts w:ascii="Aptos Narrow" w:hAnsi="Aptos Narrow"/>
          <w:sz w:val="22"/>
          <w:szCs w:val="22"/>
        </w:rPr>
        <w:t xml:space="preserve"> Wellness Clinic brand, located at Vision City</w:t>
      </w:r>
      <w:r w:rsidR="00881C2A" w:rsidRPr="00E61F58">
        <w:rPr>
          <w:rFonts w:ascii="Aptos Narrow" w:hAnsi="Aptos Narrow"/>
          <w:sz w:val="22"/>
          <w:szCs w:val="22"/>
        </w:rPr>
        <w:t xml:space="preserve"> – Port Moresby.</w:t>
      </w:r>
    </w:p>
    <w:p w14:paraId="7EB3CCDE" w14:textId="30710DC7" w:rsidR="00696D5F" w:rsidRPr="00E61F58" w:rsidRDefault="00881C2A" w:rsidP="00632AB0">
      <w:pPr>
        <w:rPr>
          <w:rFonts w:ascii="Aptos Narrow" w:hAnsi="Aptos Narrow"/>
          <w:sz w:val="22"/>
          <w:szCs w:val="22"/>
        </w:rPr>
      </w:pPr>
      <w:r w:rsidRPr="00E61F58">
        <w:rPr>
          <w:rFonts w:ascii="Aptos Narrow" w:hAnsi="Aptos Narrow"/>
          <w:sz w:val="22"/>
          <w:szCs w:val="22"/>
        </w:rPr>
        <w:t xml:space="preserve">The City Pharmacy Wellness Medical Center is a premier health care facility dedicated to serving the people of Papua New Guinea. The </w:t>
      </w:r>
      <w:r w:rsidR="00696D5F" w:rsidRPr="00E61F58">
        <w:rPr>
          <w:rFonts w:ascii="Aptos Narrow" w:hAnsi="Aptos Narrow"/>
          <w:sz w:val="22"/>
          <w:szCs w:val="22"/>
        </w:rPr>
        <w:t>center</w:t>
      </w:r>
      <w:r w:rsidRPr="00E61F58">
        <w:rPr>
          <w:rFonts w:ascii="Aptos Narrow" w:hAnsi="Aptos Narrow"/>
          <w:sz w:val="22"/>
          <w:szCs w:val="22"/>
        </w:rPr>
        <w:t xml:space="preserve"> represents a commitment to providing </w:t>
      </w:r>
      <w:r w:rsidR="00696D5F" w:rsidRPr="00E61F58">
        <w:rPr>
          <w:rFonts w:ascii="Aptos Narrow" w:hAnsi="Aptos Narrow"/>
          <w:sz w:val="22"/>
          <w:szCs w:val="22"/>
        </w:rPr>
        <w:t>full healthcare services that prioritize patient well-being, accessibility and professional excellence.</w:t>
      </w:r>
    </w:p>
    <w:p w14:paraId="45FDF7B3" w14:textId="77777777" w:rsidR="000C1668" w:rsidRPr="00E61F58" w:rsidRDefault="00696D5F" w:rsidP="00632AB0">
      <w:pPr>
        <w:rPr>
          <w:rFonts w:ascii="Aptos Narrow" w:hAnsi="Aptos Narrow"/>
          <w:sz w:val="22"/>
          <w:szCs w:val="22"/>
        </w:rPr>
      </w:pPr>
      <w:r w:rsidRPr="00E61F58">
        <w:rPr>
          <w:rFonts w:ascii="Aptos Narrow" w:hAnsi="Aptos Narrow"/>
          <w:sz w:val="22"/>
          <w:szCs w:val="22"/>
        </w:rPr>
        <w:t>The medical center is equipped with state-of-the-art facilities and staffed by experienced healthcare professionals. It offers a wide range of healthcare services designed to meet the diverse needs of individuals and families</w:t>
      </w:r>
      <w:r w:rsidR="00141401" w:rsidRPr="00E61F58">
        <w:rPr>
          <w:rFonts w:ascii="Aptos Narrow" w:hAnsi="Aptos Narrow"/>
          <w:sz w:val="22"/>
          <w:szCs w:val="22"/>
        </w:rPr>
        <w:t>.</w:t>
      </w:r>
      <w:r w:rsidR="00FF4A0E" w:rsidRPr="00E61F58">
        <w:rPr>
          <w:rFonts w:ascii="Aptos Narrow" w:hAnsi="Aptos Narrow"/>
          <w:sz w:val="22"/>
          <w:szCs w:val="22"/>
        </w:rPr>
        <w:t xml:space="preserve"> </w:t>
      </w:r>
    </w:p>
    <w:p w14:paraId="4140D514" w14:textId="5DF989D4" w:rsidR="000C1668" w:rsidRPr="00E61F58" w:rsidRDefault="00FF4A0E" w:rsidP="00632AB0">
      <w:pPr>
        <w:rPr>
          <w:rFonts w:ascii="Aptos Narrow" w:hAnsi="Aptos Narrow"/>
          <w:sz w:val="22"/>
          <w:szCs w:val="22"/>
        </w:rPr>
      </w:pPr>
      <w:r w:rsidRPr="00E61F58">
        <w:rPr>
          <w:rFonts w:ascii="Aptos Narrow" w:hAnsi="Aptos Narrow"/>
          <w:sz w:val="22"/>
          <w:szCs w:val="22"/>
        </w:rPr>
        <w:t>The medical center provide</w:t>
      </w:r>
      <w:r w:rsidR="000C1668" w:rsidRPr="00E61F58">
        <w:rPr>
          <w:rFonts w:ascii="Aptos Narrow" w:hAnsi="Aptos Narrow"/>
          <w:sz w:val="22"/>
          <w:szCs w:val="22"/>
        </w:rPr>
        <w:t>s</w:t>
      </w:r>
      <w:r w:rsidRPr="00E61F58">
        <w:rPr>
          <w:rFonts w:ascii="Aptos Narrow" w:hAnsi="Aptos Narrow"/>
          <w:sz w:val="22"/>
          <w:szCs w:val="22"/>
        </w:rPr>
        <w:t xml:space="preserve"> the following </w:t>
      </w:r>
      <w:r w:rsidR="000C1668" w:rsidRPr="00E61F58">
        <w:rPr>
          <w:rFonts w:ascii="Aptos Narrow" w:hAnsi="Aptos Narrow"/>
          <w:sz w:val="22"/>
          <w:szCs w:val="22"/>
        </w:rPr>
        <w:t>services.</w:t>
      </w:r>
      <w:r w:rsidRPr="00E61F58">
        <w:rPr>
          <w:rFonts w:ascii="Aptos Narrow" w:hAnsi="Aptos Narrow"/>
          <w:sz w:val="22"/>
          <w:szCs w:val="22"/>
        </w:rPr>
        <w:t xml:space="preserve"> </w:t>
      </w:r>
    </w:p>
    <w:p w14:paraId="57D6AD5A" w14:textId="77777777" w:rsidR="00E4313C" w:rsidRPr="00E4313C" w:rsidRDefault="00E4313C" w:rsidP="00E4313C">
      <w:pPr>
        <w:rPr>
          <w:rFonts w:ascii="Aptos Narrow" w:hAnsi="Aptos Narrow"/>
          <w:b/>
          <w:bCs/>
          <w:sz w:val="22"/>
          <w:szCs w:val="22"/>
        </w:rPr>
      </w:pPr>
      <w:r w:rsidRPr="00E4313C">
        <w:rPr>
          <w:rFonts w:ascii="Aptos Narrow" w:hAnsi="Aptos Narrow"/>
          <w:b/>
          <w:bCs/>
          <w:sz w:val="22"/>
          <w:szCs w:val="22"/>
        </w:rPr>
        <w:t>Primary Healthcare Services</w:t>
      </w:r>
    </w:p>
    <w:p w14:paraId="61C53E0F" w14:textId="61463D5A" w:rsidR="00E4313C" w:rsidRPr="00E4313C" w:rsidRDefault="00E4313C" w:rsidP="00E4313C">
      <w:pPr>
        <w:pStyle w:val="ListParagraph"/>
        <w:numPr>
          <w:ilvl w:val="0"/>
          <w:numId w:val="4"/>
        </w:numPr>
        <w:rPr>
          <w:rFonts w:ascii="Aptos Narrow" w:hAnsi="Aptos Narrow"/>
          <w:sz w:val="22"/>
          <w:szCs w:val="22"/>
        </w:rPr>
      </w:pPr>
      <w:r w:rsidRPr="00E4313C">
        <w:rPr>
          <w:rFonts w:ascii="Aptos Narrow" w:hAnsi="Aptos Narrow"/>
          <w:sz w:val="22"/>
          <w:szCs w:val="22"/>
        </w:rPr>
        <w:t>Outpatient Treatment</w:t>
      </w:r>
    </w:p>
    <w:p w14:paraId="66EAB757" w14:textId="416F245F" w:rsidR="00E4313C" w:rsidRPr="00E4313C" w:rsidRDefault="00E4313C" w:rsidP="00E4313C">
      <w:pPr>
        <w:pStyle w:val="ListParagraph"/>
        <w:numPr>
          <w:ilvl w:val="0"/>
          <w:numId w:val="4"/>
        </w:numPr>
        <w:rPr>
          <w:rFonts w:ascii="Aptos Narrow" w:hAnsi="Aptos Narrow"/>
          <w:sz w:val="22"/>
          <w:szCs w:val="22"/>
        </w:rPr>
      </w:pPr>
      <w:r w:rsidRPr="00E4313C">
        <w:rPr>
          <w:rFonts w:ascii="Aptos Narrow" w:hAnsi="Aptos Narrow"/>
          <w:sz w:val="22"/>
          <w:szCs w:val="22"/>
        </w:rPr>
        <w:t>Doctor Consultation</w:t>
      </w:r>
    </w:p>
    <w:p w14:paraId="5588620A" w14:textId="35DA6813" w:rsidR="00E4313C" w:rsidRPr="00E4313C" w:rsidRDefault="00E4313C" w:rsidP="00E4313C">
      <w:pPr>
        <w:pStyle w:val="ListParagraph"/>
        <w:numPr>
          <w:ilvl w:val="0"/>
          <w:numId w:val="4"/>
        </w:numPr>
        <w:rPr>
          <w:rFonts w:ascii="Aptos Narrow" w:hAnsi="Aptos Narrow"/>
          <w:sz w:val="22"/>
          <w:szCs w:val="22"/>
        </w:rPr>
      </w:pPr>
      <w:r w:rsidRPr="00E4313C">
        <w:rPr>
          <w:rFonts w:ascii="Aptos Narrow" w:hAnsi="Aptos Narrow"/>
          <w:sz w:val="22"/>
          <w:szCs w:val="22"/>
        </w:rPr>
        <w:t>Optometry</w:t>
      </w:r>
    </w:p>
    <w:p w14:paraId="6C2606E0" w14:textId="57A2C321" w:rsidR="00E4313C" w:rsidRPr="00E4313C" w:rsidRDefault="00E4313C" w:rsidP="00E4313C">
      <w:pPr>
        <w:pStyle w:val="ListParagraph"/>
        <w:numPr>
          <w:ilvl w:val="0"/>
          <w:numId w:val="4"/>
        </w:numPr>
        <w:rPr>
          <w:rFonts w:ascii="Aptos Narrow" w:hAnsi="Aptos Narrow"/>
          <w:sz w:val="22"/>
          <w:szCs w:val="22"/>
        </w:rPr>
      </w:pPr>
      <w:r w:rsidRPr="00E4313C">
        <w:rPr>
          <w:rFonts w:ascii="Aptos Narrow" w:hAnsi="Aptos Narrow"/>
          <w:sz w:val="22"/>
          <w:szCs w:val="22"/>
        </w:rPr>
        <w:t>Dentist</w:t>
      </w:r>
    </w:p>
    <w:p w14:paraId="09E2B923" w14:textId="4F84689E" w:rsidR="00E4313C" w:rsidRPr="00E4313C" w:rsidRDefault="00E4313C" w:rsidP="00E4313C">
      <w:pPr>
        <w:pStyle w:val="ListParagraph"/>
        <w:numPr>
          <w:ilvl w:val="0"/>
          <w:numId w:val="4"/>
        </w:numPr>
        <w:rPr>
          <w:rFonts w:ascii="Aptos Narrow" w:hAnsi="Aptos Narrow"/>
          <w:sz w:val="22"/>
          <w:szCs w:val="22"/>
        </w:rPr>
      </w:pPr>
      <w:r w:rsidRPr="00E4313C">
        <w:rPr>
          <w:rFonts w:ascii="Aptos Narrow" w:hAnsi="Aptos Narrow"/>
          <w:sz w:val="22"/>
          <w:szCs w:val="22"/>
        </w:rPr>
        <w:t>Childcare &amp; Immunization</w:t>
      </w:r>
    </w:p>
    <w:p w14:paraId="59E52DA2" w14:textId="67A03BDF" w:rsidR="00E4313C" w:rsidRPr="00E4313C" w:rsidRDefault="00E4313C" w:rsidP="00E4313C">
      <w:pPr>
        <w:pStyle w:val="ListParagraph"/>
        <w:numPr>
          <w:ilvl w:val="0"/>
          <w:numId w:val="4"/>
        </w:numPr>
        <w:rPr>
          <w:rFonts w:ascii="Aptos Narrow" w:hAnsi="Aptos Narrow"/>
          <w:sz w:val="22"/>
          <w:szCs w:val="22"/>
        </w:rPr>
      </w:pPr>
      <w:r w:rsidRPr="00E4313C">
        <w:rPr>
          <w:rFonts w:ascii="Aptos Narrow" w:hAnsi="Aptos Narrow"/>
          <w:sz w:val="22"/>
          <w:szCs w:val="22"/>
        </w:rPr>
        <w:t>Women’s Clinic</w:t>
      </w:r>
    </w:p>
    <w:p w14:paraId="4814895A" w14:textId="077C8332" w:rsidR="00E4313C" w:rsidRPr="00E4313C" w:rsidRDefault="00E4313C" w:rsidP="00E4313C">
      <w:pPr>
        <w:pStyle w:val="ListParagraph"/>
        <w:numPr>
          <w:ilvl w:val="0"/>
          <w:numId w:val="4"/>
        </w:numPr>
        <w:rPr>
          <w:rFonts w:ascii="Aptos Narrow" w:hAnsi="Aptos Narrow"/>
          <w:sz w:val="22"/>
          <w:szCs w:val="22"/>
        </w:rPr>
      </w:pPr>
      <w:r w:rsidRPr="00E4313C">
        <w:rPr>
          <w:rFonts w:ascii="Aptos Narrow" w:hAnsi="Aptos Narrow"/>
          <w:sz w:val="22"/>
          <w:szCs w:val="22"/>
        </w:rPr>
        <w:t>Pre-Employment &amp; Insurance Medical Assessments</w:t>
      </w:r>
    </w:p>
    <w:p w14:paraId="56E611F1" w14:textId="5E36BF99" w:rsidR="00E4313C" w:rsidRPr="00E4313C" w:rsidRDefault="00E4313C" w:rsidP="00E4313C">
      <w:pPr>
        <w:pStyle w:val="ListParagraph"/>
        <w:numPr>
          <w:ilvl w:val="0"/>
          <w:numId w:val="4"/>
        </w:numPr>
        <w:rPr>
          <w:rFonts w:ascii="Aptos Narrow" w:hAnsi="Aptos Narrow"/>
          <w:sz w:val="22"/>
          <w:szCs w:val="22"/>
        </w:rPr>
      </w:pPr>
      <w:r w:rsidRPr="00E4313C">
        <w:rPr>
          <w:rFonts w:ascii="Aptos Narrow" w:hAnsi="Aptos Narrow"/>
          <w:sz w:val="22"/>
          <w:szCs w:val="22"/>
        </w:rPr>
        <w:t>Referrals</w:t>
      </w:r>
    </w:p>
    <w:p w14:paraId="534B38FF" w14:textId="77777777" w:rsidR="00E4313C" w:rsidRPr="00E4313C" w:rsidRDefault="00E4313C" w:rsidP="00E4313C">
      <w:pPr>
        <w:rPr>
          <w:rFonts w:ascii="Aptos Narrow" w:hAnsi="Aptos Narrow"/>
          <w:b/>
          <w:bCs/>
          <w:sz w:val="22"/>
          <w:szCs w:val="22"/>
        </w:rPr>
      </w:pPr>
      <w:r w:rsidRPr="00E4313C">
        <w:rPr>
          <w:rFonts w:ascii="Aptos Narrow" w:hAnsi="Aptos Narrow"/>
          <w:b/>
          <w:bCs/>
          <w:sz w:val="22"/>
          <w:szCs w:val="22"/>
        </w:rPr>
        <w:t>Medical Procedures &amp; Diagnostics</w:t>
      </w:r>
    </w:p>
    <w:p w14:paraId="07D65E70" w14:textId="77777777" w:rsidR="00E4313C" w:rsidRPr="00E4313C" w:rsidRDefault="00E4313C" w:rsidP="00E4313C">
      <w:pPr>
        <w:pStyle w:val="ListParagraph"/>
        <w:numPr>
          <w:ilvl w:val="0"/>
          <w:numId w:val="8"/>
        </w:numPr>
        <w:rPr>
          <w:rFonts w:ascii="Aptos Narrow" w:hAnsi="Aptos Narrow"/>
          <w:sz w:val="22"/>
          <w:szCs w:val="22"/>
        </w:rPr>
      </w:pPr>
      <w:r w:rsidRPr="00E4313C">
        <w:rPr>
          <w:rFonts w:ascii="Aptos Narrow" w:hAnsi="Aptos Narrow"/>
          <w:sz w:val="22"/>
          <w:szCs w:val="22"/>
        </w:rPr>
        <w:t>Daycare Treatment Procedures</w:t>
      </w:r>
    </w:p>
    <w:p w14:paraId="45F1B352" w14:textId="77777777" w:rsidR="00E4313C" w:rsidRPr="00E4313C" w:rsidRDefault="00E4313C" w:rsidP="00E4313C">
      <w:pPr>
        <w:pStyle w:val="ListParagraph"/>
        <w:numPr>
          <w:ilvl w:val="0"/>
          <w:numId w:val="8"/>
        </w:numPr>
        <w:rPr>
          <w:rFonts w:ascii="Aptos Narrow" w:hAnsi="Aptos Narrow"/>
          <w:sz w:val="22"/>
          <w:szCs w:val="22"/>
        </w:rPr>
      </w:pPr>
      <w:r w:rsidRPr="00E4313C">
        <w:rPr>
          <w:rFonts w:ascii="Aptos Narrow" w:hAnsi="Aptos Narrow"/>
          <w:sz w:val="22"/>
          <w:szCs w:val="22"/>
        </w:rPr>
        <w:t>Wound Care</w:t>
      </w:r>
    </w:p>
    <w:p w14:paraId="64793950" w14:textId="77777777" w:rsidR="00E4313C" w:rsidRPr="00E4313C" w:rsidRDefault="00E4313C" w:rsidP="00E4313C">
      <w:pPr>
        <w:pStyle w:val="ListParagraph"/>
        <w:numPr>
          <w:ilvl w:val="0"/>
          <w:numId w:val="8"/>
        </w:numPr>
        <w:rPr>
          <w:rFonts w:ascii="Aptos Narrow" w:hAnsi="Aptos Narrow"/>
          <w:sz w:val="22"/>
          <w:szCs w:val="22"/>
        </w:rPr>
      </w:pPr>
      <w:r w:rsidRPr="00E4313C">
        <w:rPr>
          <w:rFonts w:ascii="Aptos Narrow" w:hAnsi="Aptos Narrow"/>
          <w:sz w:val="22"/>
          <w:szCs w:val="22"/>
        </w:rPr>
        <w:t>X-ray &amp; Ultrasound</w:t>
      </w:r>
    </w:p>
    <w:p w14:paraId="19989AD1" w14:textId="061DBFD8" w:rsidR="00E4313C" w:rsidRPr="00E4313C" w:rsidRDefault="00E4313C" w:rsidP="00E4313C">
      <w:pPr>
        <w:pStyle w:val="ListParagraph"/>
        <w:numPr>
          <w:ilvl w:val="0"/>
          <w:numId w:val="8"/>
        </w:numPr>
        <w:rPr>
          <w:rFonts w:ascii="Aptos Narrow" w:hAnsi="Aptos Narrow"/>
          <w:sz w:val="22"/>
          <w:szCs w:val="22"/>
        </w:rPr>
      </w:pPr>
      <w:r w:rsidRPr="00E4313C">
        <w:rPr>
          <w:rFonts w:ascii="Aptos Narrow" w:hAnsi="Aptos Narrow"/>
          <w:sz w:val="22"/>
          <w:szCs w:val="22"/>
        </w:rPr>
        <w:t>Lab services</w:t>
      </w:r>
    </w:p>
    <w:p w14:paraId="61ACA6D2" w14:textId="443F94C0" w:rsidR="0006419D" w:rsidRDefault="0006419D" w:rsidP="0006419D">
      <w:pPr>
        <w:rPr>
          <w:rFonts w:ascii="Aptos Narrow" w:hAnsi="Aptos Narrow"/>
          <w:sz w:val="22"/>
          <w:szCs w:val="22"/>
        </w:rPr>
      </w:pPr>
      <w:r w:rsidRPr="00E61F58">
        <w:rPr>
          <w:rFonts w:ascii="Aptos Narrow" w:hAnsi="Aptos Narrow"/>
          <w:sz w:val="22"/>
          <w:szCs w:val="22"/>
        </w:rPr>
        <w:t xml:space="preserve">The launch follows the successful launch of </w:t>
      </w:r>
      <w:r w:rsidRPr="00E61F58">
        <w:rPr>
          <w:rFonts w:ascii="Aptos Narrow" w:hAnsi="Aptos Narrow"/>
          <w:b/>
          <w:bCs/>
          <w:sz w:val="22"/>
          <w:szCs w:val="22"/>
        </w:rPr>
        <w:t xml:space="preserve">HER Health Hub, </w:t>
      </w:r>
      <w:r w:rsidRPr="00E61F58">
        <w:rPr>
          <w:rFonts w:ascii="Aptos Narrow" w:hAnsi="Aptos Narrow"/>
          <w:sz w:val="22"/>
          <w:szCs w:val="22"/>
        </w:rPr>
        <w:t>a cervical cancer screening and HPV testing clinic for women, a partnership between CPL Foundation Inc. and Sir Brian Bell Foundation.</w:t>
      </w:r>
    </w:p>
    <w:p w14:paraId="5E1D65C0" w14:textId="77777777" w:rsidR="00E61F58" w:rsidRDefault="00E61F58" w:rsidP="00E61F58">
      <w:pPr>
        <w:rPr>
          <w:rFonts w:ascii="Aptos Narrow" w:hAnsi="Aptos Narrow"/>
          <w:sz w:val="22"/>
          <w:szCs w:val="22"/>
        </w:rPr>
      </w:pPr>
      <w:r w:rsidRPr="00E61F58">
        <w:rPr>
          <w:rFonts w:ascii="Aptos Narrow" w:hAnsi="Aptos Narrow"/>
          <w:sz w:val="22"/>
          <w:szCs w:val="22"/>
        </w:rPr>
        <w:t xml:space="preserve">“Over the past year, our primary healthcare outreach programs—powered by our dedicated nurses and health extension officers—have reached approximately 200,000 patients. That’s more than just a </w:t>
      </w:r>
    </w:p>
    <w:p w14:paraId="1AFD1CF8" w14:textId="77777777" w:rsidR="00E61F58" w:rsidRDefault="00E61F58" w:rsidP="00E61F58">
      <w:pPr>
        <w:rPr>
          <w:rFonts w:ascii="Aptos Narrow" w:hAnsi="Aptos Narrow"/>
          <w:sz w:val="22"/>
          <w:szCs w:val="22"/>
        </w:rPr>
      </w:pPr>
    </w:p>
    <w:p w14:paraId="0A6CAAA8" w14:textId="77777777" w:rsidR="00E61F58" w:rsidRDefault="00E61F58" w:rsidP="00506983">
      <w:pPr>
        <w:rPr>
          <w:rFonts w:ascii="Aptos Narrow" w:hAnsi="Aptos Narrow"/>
          <w:sz w:val="22"/>
          <w:szCs w:val="22"/>
        </w:rPr>
      </w:pPr>
      <w:r w:rsidRPr="00E61F58">
        <w:rPr>
          <w:rFonts w:ascii="Aptos Narrow" w:hAnsi="Aptos Narrow"/>
          <w:sz w:val="22"/>
          <w:szCs w:val="22"/>
        </w:rPr>
        <w:t>statistic: it’s 200,000 people who didn’t need to crowd provincial hospitals, helping to ease the strain on those vital facilities.</w:t>
      </w:r>
      <w:r>
        <w:rPr>
          <w:rFonts w:ascii="Aptos Narrow" w:hAnsi="Aptos Narrow"/>
          <w:sz w:val="22"/>
          <w:szCs w:val="22"/>
        </w:rPr>
        <w:t xml:space="preserve">” </w:t>
      </w:r>
    </w:p>
    <w:p w14:paraId="73EAEC3F" w14:textId="4D6E13F9" w:rsidR="0089748B" w:rsidRDefault="0089748B" w:rsidP="00506983">
      <w:pPr>
        <w:rPr>
          <w:rFonts w:ascii="Aptos Narrow" w:hAnsi="Aptos Narrow"/>
          <w:sz w:val="22"/>
          <w:szCs w:val="22"/>
        </w:rPr>
      </w:pPr>
      <w:r w:rsidRPr="0062339F">
        <w:rPr>
          <w:rFonts w:ascii="Aptos Narrow" w:hAnsi="Aptos Narrow"/>
          <w:b/>
          <w:bCs/>
          <w:sz w:val="22"/>
          <w:szCs w:val="22"/>
        </w:rPr>
        <w:t>Pradeep Panda, City Pharmacy Limited’s Head of Pharmacy</w:t>
      </w:r>
      <w:r>
        <w:rPr>
          <w:rFonts w:ascii="Aptos Narrow" w:hAnsi="Aptos Narrow"/>
          <w:sz w:val="22"/>
          <w:szCs w:val="22"/>
        </w:rPr>
        <w:t xml:space="preserve"> in his vote of thanks commented.</w:t>
      </w:r>
    </w:p>
    <w:p w14:paraId="40B2F127" w14:textId="0FDC06EA" w:rsidR="00E61F58" w:rsidRPr="0089748B" w:rsidRDefault="00E61F58" w:rsidP="00506983">
      <w:pPr>
        <w:rPr>
          <w:rFonts w:ascii="Aptos Narrow" w:hAnsi="Aptos Narrow"/>
          <w:color w:val="215E99" w:themeColor="text2" w:themeTint="BF"/>
          <w:sz w:val="20"/>
          <w:szCs w:val="20"/>
        </w:rPr>
      </w:pPr>
      <w:r w:rsidRPr="0089748B">
        <w:rPr>
          <w:rStyle w:val="IntenseQuoteChar"/>
          <w:rFonts w:ascii="Aptos Narrow" w:hAnsi="Aptos Narrow"/>
          <w:color w:val="215E99" w:themeColor="text2" w:themeTint="BF"/>
          <w:sz w:val="22"/>
          <w:szCs w:val="22"/>
        </w:rPr>
        <w:t>“</w:t>
      </w:r>
      <w:r w:rsidR="0006419D" w:rsidRPr="0006419D">
        <w:rPr>
          <w:rStyle w:val="IntenseQuoteChar"/>
          <w:rFonts w:ascii="Aptos Narrow" w:hAnsi="Aptos Narrow"/>
          <w:color w:val="215E99" w:themeColor="text2" w:themeTint="BF"/>
          <w:sz w:val="22"/>
          <w:szCs w:val="22"/>
        </w:rPr>
        <w:t>Healthcare isn’t a new venture for us—it’s been part of our DNA since 1987 when we opened a humble pharmacy. Fast forward to today, we’re proud to say CPL is the largest healthcare provider in PNG, spanning 19 provinces and extending our services to other parts of the South Pacific. We cover everything from retail pharmacy to wholesale, tenders, and even medical equipment</w:t>
      </w:r>
      <w:r w:rsidR="0006419D" w:rsidRPr="0089748B">
        <w:rPr>
          <w:rStyle w:val="IntenseQuoteChar"/>
          <w:rFonts w:ascii="Aptos Narrow" w:hAnsi="Aptos Narrow"/>
          <w:color w:val="215E99" w:themeColor="text2" w:themeTint="BF"/>
          <w:sz w:val="22"/>
          <w:szCs w:val="22"/>
        </w:rPr>
        <w:t>”</w:t>
      </w:r>
      <w:r w:rsidR="0089748B" w:rsidRPr="0089748B">
        <w:rPr>
          <w:rStyle w:val="IntenseQuoteChar"/>
          <w:rFonts w:ascii="Aptos Narrow" w:hAnsi="Aptos Narrow"/>
          <w:color w:val="215E99" w:themeColor="text2" w:themeTint="BF"/>
          <w:sz w:val="22"/>
          <w:szCs w:val="22"/>
        </w:rPr>
        <w:t>.</w:t>
      </w:r>
      <w:r w:rsidR="0006419D" w:rsidRPr="0089748B">
        <w:rPr>
          <w:rStyle w:val="IntenseQuoteChar"/>
          <w:rFonts w:ascii="Aptos Narrow" w:hAnsi="Aptos Narrow"/>
          <w:color w:val="215E99" w:themeColor="text2" w:themeTint="BF"/>
          <w:sz w:val="22"/>
          <w:szCs w:val="22"/>
        </w:rPr>
        <w:t xml:space="preserve"> </w:t>
      </w:r>
    </w:p>
    <w:p w14:paraId="65C1935C" w14:textId="2E5F0AA7" w:rsidR="00C42D3F" w:rsidRPr="00E61F58" w:rsidRDefault="00C42D3F" w:rsidP="00C42D3F">
      <w:pPr>
        <w:rPr>
          <w:rFonts w:ascii="Aptos Narrow" w:hAnsi="Aptos Narrow"/>
          <w:sz w:val="22"/>
          <w:szCs w:val="22"/>
        </w:rPr>
      </w:pPr>
      <w:r w:rsidRPr="00E61F58">
        <w:rPr>
          <w:rFonts w:ascii="Aptos Narrow" w:hAnsi="Aptos Narrow"/>
          <w:b/>
          <w:bCs/>
          <w:sz w:val="22"/>
          <w:szCs w:val="22"/>
        </w:rPr>
        <w:t>Dr. Dora Lentrut, Deputy Health Secretary – National Health Standards</w:t>
      </w:r>
      <w:r w:rsidRPr="00E61F58">
        <w:rPr>
          <w:rFonts w:ascii="Aptos Narrow" w:hAnsi="Aptos Narrow"/>
          <w:sz w:val="22"/>
          <w:szCs w:val="22"/>
        </w:rPr>
        <w:t>, stated that this project clearly shows the power of collaboration with government health agencies. “The CPL team has actively partnered with both provincial and national health authorities to ensure the Centre meets regulatory requirements and contributes meaningfully to the broader vision of achieving Universal Health Coverage”.</w:t>
      </w:r>
    </w:p>
    <w:p w14:paraId="57E3BA7D" w14:textId="7E027FEB" w:rsidR="00C42D3F" w:rsidRPr="00E61F58" w:rsidRDefault="00C42D3F" w:rsidP="00C42D3F">
      <w:pPr>
        <w:spacing w:after="160" w:line="278" w:lineRule="auto"/>
        <w:rPr>
          <w:rFonts w:ascii="Aptos Narrow" w:hAnsi="Aptos Narrow"/>
          <w:sz w:val="22"/>
          <w:szCs w:val="22"/>
        </w:rPr>
      </w:pPr>
      <w:r w:rsidRPr="00E61F58">
        <w:rPr>
          <w:rFonts w:ascii="Aptos Narrow" w:hAnsi="Aptos Narrow"/>
          <w:sz w:val="22"/>
          <w:szCs w:val="22"/>
        </w:rPr>
        <w:t>This new Wellness Medical Center is a big step forward for community health. It combines pharmacy services, doctor consultations, testing, health checks, and education all in one place. This makes it easier for people to get the care they need, while also helping to catch and prevent health problems early taking pressure off public hospitals in the long run.</w:t>
      </w:r>
    </w:p>
    <w:p w14:paraId="567631BD" w14:textId="77777777" w:rsidR="00C42D3F" w:rsidRPr="00E61F58" w:rsidRDefault="00C42D3F" w:rsidP="00C42D3F">
      <w:pPr>
        <w:spacing w:after="160" w:line="278" w:lineRule="auto"/>
        <w:rPr>
          <w:rFonts w:ascii="Aptos Narrow" w:hAnsi="Aptos Narrow"/>
          <w:sz w:val="22"/>
          <w:szCs w:val="22"/>
        </w:rPr>
      </w:pPr>
      <w:r w:rsidRPr="00E61F58">
        <w:rPr>
          <w:rFonts w:ascii="Aptos Narrow" w:hAnsi="Aptos Narrow"/>
          <w:sz w:val="22"/>
          <w:szCs w:val="22"/>
        </w:rPr>
        <w:t>One of the most important parts of this center is its strong referral system. If a patient needs specialist treatment or hospital care, they’ll be smoothly directed to the right public or private facility. This helps make sure care continues beyond just one visit and supports the government’s goal of improving basic healthcare and easing overcrowding in big hospitals.</w:t>
      </w:r>
    </w:p>
    <w:p w14:paraId="39DF46E5" w14:textId="0824B6BA" w:rsidR="00827F9C" w:rsidRPr="00E61F58" w:rsidRDefault="00E61F58">
      <w:pPr>
        <w:rPr>
          <w:rFonts w:ascii="Aptos Narrow" w:hAnsi="Aptos Narrow"/>
          <w:sz w:val="22"/>
          <w:szCs w:val="22"/>
        </w:rPr>
      </w:pPr>
      <w:r w:rsidRPr="00E61F58">
        <w:rPr>
          <w:rFonts w:ascii="Aptos Narrow" w:hAnsi="Aptos Narrow"/>
          <w:b/>
          <w:bCs/>
          <w:sz w:val="22"/>
          <w:szCs w:val="22"/>
        </w:rPr>
        <w:t>Dr. Robin Oge, Acting CEO, National Capital District Provincial Health Authority</w:t>
      </w:r>
      <w:r w:rsidRPr="00E61F58">
        <w:rPr>
          <w:rFonts w:ascii="Aptos Narrow" w:hAnsi="Aptos Narrow"/>
          <w:sz w:val="22"/>
          <w:szCs w:val="22"/>
        </w:rPr>
        <w:t xml:space="preserve"> commented, </w:t>
      </w:r>
      <w:r w:rsidR="0006419D" w:rsidRPr="00E61F58">
        <w:rPr>
          <w:rFonts w:ascii="Aptos Narrow" w:hAnsi="Aptos Narrow"/>
          <w:sz w:val="22"/>
          <w:szCs w:val="22"/>
        </w:rPr>
        <w:t>“This Wellness Medical Center is a welcome addition to our healthcare network in the National Capital District. It shows what can be achieved when the private sector works hand in hand with public health systems to deliver accessible, quality care to our communities.”</w:t>
      </w:r>
    </w:p>
    <w:p w14:paraId="3378D0D0" w14:textId="13434D26" w:rsidR="00632AB0" w:rsidRPr="00E61F58" w:rsidRDefault="006D2561">
      <w:pPr>
        <w:rPr>
          <w:rFonts w:ascii="Aptos Narrow" w:hAnsi="Aptos Narrow"/>
          <w:sz w:val="22"/>
          <w:szCs w:val="22"/>
        </w:rPr>
      </w:pPr>
      <w:r w:rsidRPr="00E61F58">
        <w:rPr>
          <w:rFonts w:ascii="Aptos Narrow" w:hAnsi="Aptos Narrow"/>
          <w:sz w:val="22"/>
          <w:szCs w:val="22"/>
        </w:rPr>
        <w:t xml:space="preserve">The City Pharmacy </w:t>
      </w:r>
      <w:r w:rsidR="005E4E72">
        <w:rPr>
          <w:rFonts w:ascii="Aptos Narrow" w:hAnsi="Aptos Narrow"/>
          <w:sz w:val="22"/>
          <w:szCs w:val="22"/>
        </w:rPr>
        <w:t xml:space="preserve">Wellness </w:t>
      </w:r>
      <w:r w:rsidRPr="00E61F58">
        <w:rPr>
          <w:rFonts w:ascii="Aptos Narrow" w:hAnsi="Aptos Narrow"/>
          <w:sz w:val="22"/>
          <w:szCs w:val="22"/>
        </w:rPr>
        <w:t xml:space="preserve">Medical Center is open to the public and is located </w:t>
      </w:r>
      <w:r w:rsidR="00D81E09" w:rsidRPr="00E61F58">
        <w:rPr>
          <w:rFonts w:ascii="Aptos Narrow" w:hAnsi="Aptos Narrow"/>
          <w:sz w:val="22"/>
          <w:szCs w:val="22"/>
        </w:rPr>
        <w:t xml:space="preserve">near the entry and exit area of the underground carpark at the </w:t>
      </w:r>
      <w:r w:rsidRPr="00E61F58">
        <w:rPr>
          <w:rFonts w:ascii="Aptos Narrow" w:hAnsi="Aptos Narrow"/>
          <w:sz w:val="22"/>
          <w:szCs w:val="22"/>
        </w:rPr>
        <w:t>Vision City</w:t>
      </w:r>
      <w:r w:rsidR="00D81E09" w:rsidRPr="00E61F58">
        <w:rPr>
          <w:rFonts w:ascii="Aptos Narrow" w:hAnsi="Aptos Narrow"/>
          <w:sz w:val="22"/>
          <w:szCs w:val="22"/>
        </w:rPr>
        <w:t xml:space="preserve"> Mega Mall premises.</w:t>
      </w:r>
    </w:p>
    <w:p w14:paraId="6B7A4AB8" w14:textId="6FC232D3" w:rsidR="005E4E72" w:rsidRPr="005E4E72" w:rsidRDefault="00E61F58" w:rsidP="00632AB0">
      <w:pPr>
        <w:spacing w:after="0"/>
        <w:rPr>
          <w:rFonts w:ascii="Aptos Narrow" w:hAnsi="Aptos Narrow"/>
          <w:sz w:val="22"/>
          <w:szCs w:val="22"/>
          <w:lang w:val="en-AU"/>
        </w:rPr>
      </w:pPr>
      <w:r w:rsidRPr="00E61F58">
        <w:rPr>
          <w:rFonts w:ascii="Aptos Narrow" w:hAnsi="Aptos Narrow"/>
          <w:sz w:val="22"/>
          <w:szCs w:val="22"/>
          <w:lang w:val="en-AU"/>
        </w:rPr>
        <w:t>END//</w:t>
      </w:r>
    </w:p>
    <w:p w14:paraId="46D7B627" w14:textId="77777777" w:rsidR="005E4E72" w:rsidRDefault="005E4E72" w:rsidP="00632AB0">
      <w:pPr>
        <w:spacing w:after="0"/>
        <w:rPr>
          <w:sz w:val="18"/>
          <w:szCs w:val="18"/>
          <w:lang w:val="en-AU"/>
        </w:rPr>
      </w:pPr>
    </w:p>
    <w:p w14:paraId="6D724B97" w14:textId="77777777" w:rsidR="0062339F" w:rsidRDefault="0062339F" w:rsidP="00632AB0">
      <w:pPr>
        <w:spacing w:after="0"/>
        <w:rPr>
          <w:sz w:val="18"/>
          <w:szCs w:val="18"/>
          <w:lang w:val="en-AU"/>
        </w:rPr>
      </w:pPr>
    </w:p>
    <w:p w14:paraId="742E03B4" w14:textId="19BFC842" w:rsidR="00632AB0" w:rsidRPr="00827F9C" w:rsidRDefault="00632AB0" w:rsidP="00632AB0">
      <w:pPr>
        <w:spacing w:after="0"/>
        <w:rPr>
          <w:sz w:val="18"/>
          <w:szCs w:val="18"/>
          <w:lang w:val="en-AU"/>
        </w:rPr>
      </w:pPr>
      <w:r w:rsidRPr="00827F9C">
        <w:rPr>
          <w:sz w:val="18"/>
          <w:szCs w:val="18"/>
          <w:lang w:val="en-AU"/>
        </w:rPr>
        <w:t xml:space="preserve">For further information or media queries, contact: </w:t>
      </w:r>
    </w:p>
    <w:p w14:paraId="2450FC84" w14:textId="77777777" w:rsidR="00632AB0" w:rsidRPr="00827F9C" w:rsidRDefault="00632AB0" w:rsidP="00632AB0">
      <w:pPr>
        <w:spacing w:after="0"/>
        <w:rPr>
          <w:sz w:val="18"/>
          <w:szCs w:val="18"/>
          <w:lang w:val="en-AU"/>
        </w:rPr>
      </w:pPr>
      <w:r w:rsidRPr="00827F9C">
        <w:rPr>
          <w:sz w:val="18"/>
          <w:szCs w:val="18"/>
          <w:lang w:val="en-AU"/>
        </w:rPr>
        <w:t>Yvonne Igo</w:t>
      </w:r>
    </w:p>
    <w:p w14:paraId="51F40BA0" w14:textId="77777777" w:rsidR="00632AB0" w:rsidRPr="00827F9C" w:rsidRDefault="00632AB0" w:rsidP="00632AB0">
      <w:pPr>
        <w:spacing w:after="0"/>
        <w:rPr>
          <w:sz w:val="18"/>
          <w:szCs w:val="18"/>
          <w:lang w:val="en-AU"/>
        </w:rPr>
      </w:pPr>
      <w:r w:rsidRPr="00827F9C">
        <w:rPr>
          <w:sz w:val="18"/>
          <w:szCs w:val="18"/>
          <w:lang w:val="en-AU"/>
        </w:rPr>
        <w:t xml:space="preserve">CPL Group, Communications &amp; Digital Manager </w:t>
      </w:r>
    </w:p>
    <w:p w14:paraId="1A6ED165" w14:textId="07B887B8" w:rsidR="00632AB0" w:rsidRPr="00827F9C" w:rsidRDefault="00632AB0" w:rsidP="00632AB0">
      <w:pPr>
        <w:spacing w:after="0"/>
        <w:rPr>
          <w:sz w:val="18"/>
          <w:szCs w:val="18"/>
          <w:lang w:val="en-AU"/>
        </w:rPr>
      </w:pPr>
      <w:r w:rsidRPr="00827F9C">
        <w:rPr>
          <w:sz w:val="18"/>
          <w:szCs w:val="18"/>
          <w:lang w:val="en-AU"/>
        </w:rPr>
        <w:t xml:space="preserve">Phone: +675 8227 1124 or email: </w:t>
      </w:r>
      <w:hyperlink r:id="rId8" w:history="1">
        <w:r w:rsidRPr="00827F9C">
          <w:rPr>
            <w:rStyle w:val="Hyperlink"/>
            <w:sz w:val="18"/>
            <w:szCs w:val="18"/>
            <w:lang w:val="en-AU"/>
          </w:rPr>
          <w:t>yigo@cpl.com.pg</w:t>
        </w:r>
      </w:hyperlink>
      <w:r w:rsidRPr="00827F9C">
        <w:rPr>
          <w:sz w:val="18"/>
          <w:szCs w:val="18"/>
          <w:lang w:val="en-AU"/>
        </w:rPr>
        <w:t xml:space="preserve"> </w:t>
      </w:r>
    </w:p>
    <w:p w14:paraId="3D51B2CD" w14:textId="77777777" w:rsidR="00632AB0" w:rsidRPr="00827F9C" w:rsidRDefault="00632AB0">
      <w:pPr>
        <w:rPr>
          <w:sz w:val="22"/>
          <w:szCs w:val="22"/>
        </w:rPr>
      </w:pPr>
    </w:p>
    <w:sectPr w:rsidR="00632AB0" w:rsidRPr="00827F9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9C4E" w14:textId="77777777" w:rsidR="000159F5" w:rsidRDefault="000159F5" w:rsidP="00632AB0">
      <w:pPr>
        <w:spacing w:after="0" w:line="240" w:lineRule="auto"/>
      </w:pPr>
      <w:r>
        <w:separator/>
      </w:r>
    </w:p>
  </w:endnote>
  <w:endnote w:type="continuationSeparator" w:id="0">
    <w:p w14:paraId="1A82C241" w14:textId="77777777" w:rsidR="000159F5" w:rsidRDefault="000159F5" w:rsidP="0063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26C7" w14:textId="17FEEEA6" w:rsidR="00632AB0" w:rsidRPr="00632AB0" w:rsidRDefault="00632AB0">
    <w:pPr>
      <w:pStyle w:val="Footer"/>
      <w:rPr>
        <w:sz w:val="16"/>
        <w:szCs w:val="16"/>
        <w:lang w:val="en-AU"/>
      </w:rPr>
    </w:pPr>
    <w:r w:rsidRPr="00632AB0">
      <w:rPr>
        <w:noProof/>
        <w:sz w:val="16"/>
        <w:szCs w:val="16"/>
        <w:lang w:val="en-AU"/>
      </w:rPr>
      <w:drawing>
        <wp:anchor distT="0" distB="0" distL="114300" distR="114300" simplePos="0" relativeHeight="251659264" behindDoc="1" locked="0" layoutInCell="1" allowOverlap="1" wp14:anchorId="7FABDC26" wp14:editId="3F7F07A8">
          <wp:simplePos x="0" y="0"/>
          <wp:positionH relativeFrom="margin">
            <wp:align>center</wp:align>
          </wp:positionH>
          <wp:positionV relativeFrom="paragraph">
            <wp:posOffset>1002030</wp:posOffset>
          </wp:positionV>
          <wp:extent cx="5731510" cy="395605"/>
          <wp:effectExtent l="0" t="0" r="2540" b="4445"/>
          <wp:wrapTight wrapText="bothSides">
            <wp:wrapPolygon edited="0">
              <wp:start x="0" y="0"/>
              <wp:lineTo x="0" y="20803"/>
              <wp:lineTo x="21538" y="20803"/>
              <wp:lineTo x="21538" y="0"/>
              <wp:lineTo x="0" y="0"/>
            </wp:wrapPolygon>
          </wp:wrapTight>
          <wp:docPr id="15177386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95605"/>
                  </a:xfrm>
                  <a:prstGeom prst="rect">
                    <a:avLst/>
                  </a:prstGeom>
                  <a:noFill/>
                </pic:spPr>
              </pic:pic>
            </a:graphicData>
          </a:graphic>
          <wp14:sizeRelH relativeFrom="page">
            <wp14:pctWidth>0</wp14:pctWidth>
          </wp14:sizeRelH>
          <wp14:sizeRelV relativeFrom="page">
            <wp14:pctHeight>0</wp14:pctHeight>
          </wp14:sizeRelV>
        </wp:anchor>
      </w:drawing>
    </w:r>
    <w:r w:rsidRPr="00632AB0">
      <w:rPr>
        <w:b/>
        <w:bCs/>
        <w:sz w:val="16"/>
        <w:szCs w:val="16"/>
        <w:lang w:val="en-AU"/>
      </w:rPr>
      <w:t>About CPL Group:</w:t>
    </w:r>
    <w:r w:rsidRPr="00632AB0">
      <w:rPr>
        <w:sz w:val="16"/>
        <w:szCs w:val="16"/>
        <w:lang w:val="en-AU"/>
      </w:rPr>
      <w:br/>
      <w:t>Since 1987, CPL Group has been committed to enriching lives across Papua New Guinea. As a leading retailer, CPL Group is dedicated to delivering outstanding value, an exceptional customer experience, and maximizing shareholder value. With over 35 years of trading, CPL Group has established itself as PNG’s leading retail group, encompassing a diverse portfolio of trusted brands. These include Stop &amp; Shop, City Pharmacy, Hardware Haus, Bon Café, Fresh Express, City Pharmacy Medical &amp; Lab Supplies, Real Rewards Plus, Jacks of PNG, and Prouds (PNG). Through these brands, CPL Group offers a wide range of quality products and services aimed at enhancing the well-being of the community.</w:t>
    </w:r>
  </w:p>
  <w:p w14:paraId="3DFFA1DF" w14:textId="226BAE00" w:rsidR="00632AB0" w:rsidRDefault="00632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90116" w14:textId="77777777" w:rsidR="000159F5" w:rsidRDefault="000159F5" w:rsidP="00632AB0">
      <w:pPr>
        <w:spacing w:after="0" w:line="240" w:lineRule="auto"/>
      </w:pPr>
      <w:r>
        <w:separator/>
      </w:r>
    </w:p>
  </w:footnote>
  <w:footnote w:type="continuationSeparator" w:id="0">
    <w:p w14:paraId="7585B1AC" w14:textId="77777777" w:rsidR="000159F5" w:rsidRDefault="000159F5" w:rsidP="0063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6B25" w14:textId="352E7F1C" w:rsidR="00632AB0" w:rsidRDefault="00005698">
    <w:pPr>
      <w:pStyle w:val="Header"/>
    </w:pPr>
    <w:r>
      <w:rPr>
        <w:noProof/>
      </w:rPr>
      <w:drawing>
        <wp:anchor distT="0" distB="0" distL="114300" distR="114300" simplePos="0" relativeHeight="251661312" behindDoc="1" locked="0" layoutInCell="1" allowOverlap="1" wp14:anchorId="53CF3814" wp14:editId="40492E0A">
          <wp:simplePos x="0" y="0"/>
          <wp:positionH relativeFrom="column">
            <wp:posOffset>1012825</wp:posOffset>
          </wp:positionH>
          <wp:positionV relativeFrom="paragraph">
            <wp:posOffset>-352767</wp:posOffset>
          </wp:positionV>
          <wp:extent cx="815340" cy="856615"/>
          <wp:effectExtent l="19050" t="19050" r="22860" b="19685"/>
          <wp:wrapTight wrapText="bothSides">
            <wp:wrapPolygon edited="0">
              <wp:start x="-505" y="-480"/>
              <wp:lineTo x="-505" y="21616"/>
              <wp:lineTo x="21701" y="21616"/>
              <wp:lineTo x="21701" y="-480"/>
              <wp:lineTo x="-505" y="-480"/>
            </wp:wrapPolygon>
          </wp:wrapTight>
          <wp:docPr id="89590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0378" name="Picture 89590378"/>
                  <pic:cNvPicPr/>
                </pic:nvPicPr>
                <pic:blipFill>
                  <a:blip r:embed="rId1">
                    <a:extLst>
                      <a:ext uri="{28A0092B-C50C-407E-A947-70E740481C1C}">
                        <a14:useLocalDpi xmlns:a14="http://schemas.microsoft.com/office/drawing/2010/main" val="0"/>
                      </a:ext>
                    </a:extLst>
                  </a:blip>
                  <a:stretch>
                    <a:fillRect/>
                  </a:stretch>
                </pic:blipFill>
                <pic:spPr>
                  <a:xfrm>
                    <a:off x="0" y="0"/>
                    <a:ext cx="815340" cy="856615"/>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sidR="00632AB0" w:rsidRPr="00632AB0">
      <w:rPr>
        <w:noProof/>
      </w:rPr>
      <w:drawing>
        <wp:anchor distT="0" distB="0" distL="114300" distR="114300" simplePos="0" relativeHeight="251660288" behindDoc="1" locked="0" layoutInCell="1" allowOverlap="1" wp14:anchorId="4F775DBA" wp14:editId="063F51D6">
          <wp:simplePos x="0" y="0"/>
          <wp:positionH relativeFrom="margin">
            <wp:align>left</wp:align>
          </wp:positionH>
          <wp:positionV relativeFrom="paragraph">
            <wp:posOffset>-354330</wp:posOffset>
          </wp:positionV>
          <wp:extent cx="812800" cy="812800"/>
          <wp:effectExtent l="0" t="0" r="6350" b="6350"/>
          <wp:wrapTight wrapText="bothSides">
            <wp:wrapPolygon edited="0">
              <wp:start x="0" y="0"/>
              <wp:lineTo x="0" y="21263"/>
              <wp:lineTo x="21263" y="21263"/>
              <wp:lineTo x="21263" y="0"/>
              <wp:lineTo x="0" y="0"/>
            </wp:wrapPolygon>
          </wp:wrapTight>
          <wp:docPr id="690716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16244"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1280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DF0"/>
    <w:multiLevelType w:val="hybridMultilevel"/>
    <w:tmpl w:val="05641C9C"/>
    <w:lvl w:ilvl="0" w:tplc="8BF49C12">
      <w:numFmt w:val="bullet"/>
      <w:lvlText w:val="·"/>
      <w:lvlJc w:val="left"/>
      <w:pPr>
        <w:ind w:left="750" w:hanging="390"/>
      </w:pPr>
      <w:rPr>
        <w:rFonts w:ascii="Aptos Narrow" w:eastAsiaTheme="minorHAnsi" w:hAnsi="Aptos Narrow"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BE41BD"/>
    <w:multiLevelType w:val="hybridMultilevel"/>
    <w:tmpl w:val="61102F9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861CBB"/>
    <w:multiLevelType w:val="hybridMultilevel"/>
    <w:tmpl w:val="C9F6852C"/>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1BB7590"/>
    <w:multiLevelType w:val="hybridMultilevel"/>
    <w:tmpl w:val="F270522A"/>
    <w:lvl w:ilvl="0" w:tplc="8BF49C12">
      <w:numFmt w:val="bullet"/>
      <w:lvlText w:val="·"/>
      <w:lvlJc w:val="left"/>
      <w:pPr>
        <w:ind w:left="750" w:hanging="390"/>
      </w:pPr>
      <w:rPr>
        <w:rFonts w:ascii="Aptos Narrow" w:eastAsiaTheme="minorHAnsi" w:hAnsi="Aptos Narrow"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694609"/>
    <w:multiLevelType w:val="hybridMultilevel"/>
    <w:tmpl w:val="08422D2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5733A37"/>
    <w:multiLevelType w:val="hybridMultilevel"/>
    <w:tmpl w:val="12A48E1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A1B612F"/>
    <w:multiLevelType w:val="multilevel"/>
    <w:tmpl w:val="2F4E2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954A7F"/>
    <w:multiLevelType w:val="multilevel"/>
    <w:tmpl w:val="788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8173982">
    <w:abstractNumId w:val="5"/>
  </w:num>
  <w:num w:numId="2" w16cid:durableId="983392271">
    <w:abstractNumId w:val="6"/>
  </w:num>
  <w:num w:numId="3" w16cid:durableId="2081827411">
    <w:abstractNumId w:val="7"/>
  </w:num>
  <w:num w:numId="4" w16cid:durableId="234633258">
    <w:abstractNumId w:val="4"/>
  </w:num>
  <w:num w:numId="5" w16cid:durableId="2020571906">
    <w:abstractNumId w:val="0"/>
  </w:num>
  <w:num w:numId="6" w16cid:durableId="1369144386">
    <w:abstractNumId w:val="3"/>
  </w:num>
  <w:num w:numId="7" w16cid:durableId="1930697730">
    <w:abstractNumId w:val="2"/>
  </w:num>
  <w:num w:numId="8" w16cid:durableId="162288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B0"/>
    <w:rsid w:val="00005698"/>
    <w:rsid w:val="000159F5"/>
    <w:rsid w:val="0006419D"/>
    <w:rsid w:val="000A02AC"/>
    <w:rsid w:val="000C1668"/>
    <w:rsid w:val="00141401"/>
    <w:rsid w:val="0016747A"/>
    <w:rsid w:val="0026253A"/>
    <w:rsid w:val="00276E5E"/>
    <w:rsid w:val="00280FA6"/>
    <w:rsid w:val="0030038C"/>
    <w:rsid w:val="003644D7"/>
    <w:rsid w:val="00435978"/>
    <w:rsid w:val="00446D39"/>
    <w:rsid w:val="00506983"/>
    <w:rsid w:val="005528EF"/>
    <w:rsid w:val="005E4E72"/>
    <w:rsid w:val="00601055"/>
    <w:rsid w:val="0062339F"/>
    <w:rsid w:val="00632AB0"/>
    <w:rsid w:val="00696D5F"/>
    <w:rsid w:val="006D2561"/>
    <w:rsid w:val="006E7819"/>
    <w:rsid w:val="007665E3"/>
    <w:rsid w:val="00795944"/>
    <w:rsid w:val="00827F9C"/>
    <w:rsid w:val="00881C2A"/>
    <w:rsid w:val="0089748B"/>
    <w:rsid w:val="008E1121"/>
    <w:rsid w:val="009402BB"/>
    <w:rsid w:val="00A373B4"/>
    <w:rsid w:val="00C42D3F"/>
    <w:rsid w:val="00D61B49"/>
    <w:rsid w:val="00D81E09"/>
    <w:rsid w:val="00E10D76"/>
    <w:rsid w:val="00E4313C"/>
    <w:rsid w:val="00E61F58"/>
    <w:rsid w:val="00FF4A0E"/>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476"/>
  <w15:chartTrackingRefBased/>
  <w15:docId w15:val="{ADCC688C-8797-43F2-A8E1-B02C8F91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G"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AB0"/>
    <w:rPr>
      <w:rFonts w:eastAsiaTheme="majorEastAsia" w:cstheme="majorBidi"/>
      <w:color w:val="272727" w:themeColor="text1" w:themeTint="D8"/>
    </w:rPr>
  </w:style>
  <w:style w:type="paragraph" w:styleId="Title">
    <w:name w:val="Title"/>
    <w:basedOn w:val="Normal"/>
    <w:next w:val="Normal"/>
    <w:link w:val="TitleChar"/>
    <w:uiPriority w:val="10"/>
    <w:qFormat/>
    <w:rsid w:val="0063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AB0"/>
    <w:pPr>
      <w:spacing w:before="160"/>
      <w:jc w:val="center"/>
    </w:pPr>
    <w:rPr>
      <w:i/>
      <w:iCs/>
      <w:color w:val="404040" w:themeColor="text1" w:themeTint="BF"/>
    </w:rPr>
  </w:style>
  <w:style w:type="character" w:customStyle="1" w:styleId="QuoteChar">
    <w:name w:val="Quote Char"/>
    <w:basedOn w:val="DefaultParagraphFont"/>
    <w:link w:val="Quote"/>
    <w:uiPriority w:val="29"/>
    <w:rsid w:val="00632AB0"/>
    <w:rPr>
      <w:i/>
      <w:iCs/>
      <w:color w:val="404040" w:themeColor="text1" w:themeTint="BF"/>
    </w:rPr>
  </w:style>
  <w:style w:type="paragraph" w:styleId="ListParagraph">
    <w:name w:val="List Paragraph"/>
    <w:basedOn w:val="Normal"/>
    <w:uiPriority w:val="34"/>
    <w:qFormat/>
    <w:rsid w:val="00632AB0"/>
    <w:pPr>
      <w:ind w:left="720"/>
      <w:contextualSpacing/>
    </w:pPr>
  </w:style>
  <w:style w:type="character" w:styleId="IntenseEmphasis">
    <w:name w:val="Intense Emphasis"/>
    <w:basedOn w:val="DefaultParagraphFont"/>
    <w:uiPriority w:val="21"/>
    <w:qFormat/>
    <w:rsid w:val="00632AB0"/>
    <w:rPr>
      <w:i/>
      <w:iCs/>
      <w:color w:val="0F4761" w:themeColor="accent1" w:themeShade="BF"/>
    </w:rPr>
  </w:style>
  <w:style w:type="paragraph" w:styleId="IntenseQuote">
    <w:name w:val="Intense Quote"/>
    <w:basedOn w:val="Normal"/>
    <w:next w:val="Normal"/>
    <w:link w:val="IntenseQuoteChar"/>
    <w:uiPriority w:val="30"/>
    <w:qFormat/>
    <w:rsid w:val="00632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AB0"/>
    <w:rPr>
      <w:i/>
      <w:iCs/>
      <w:color w:val="0F4761" w:themeColor="accent1" w:themeShade="BF"/>
    </w:rPr>
  </w:style>
  <w:style w:type="character" w:styleId="IntenseReference">
    <w:name w:val="Intense Reference"/>
    <w:basedOn w:val="DefaultParagraphFont"/>
    <w:uiPriority w:val="32"/>
    <w:qFormat/>
    <w:rsid w:val="00632AB0"/>
    <w:rPr>
      <w:b/>
      <w:bCs/>
      <w:smallCaps/>
      <w:color w:val="0F4761" w:themeColor="accent1" w:themeShade="BF"/>
      <w:spacing w:val="5"/>
    </w:rPr>
  </w:style>
  <w:style w:type="paragraph" w:styleId="Header">
    <w:name w:val="header"/>
    <w:basedOn w:val="Normal"/>
    <w:link w:val="HeaderChar"/>
    <w:uiPriority w:val="99"/>
    <w:unhideWhenUsed/>
    <w:rsid w:val="00632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AB0"/>
  </w:style>
  <w:style w:type="paragraph" w:styleId="Footer">
    <w:name w:val="footer"/>
    <w:basedOn w:val="Normal"/>
    <w:link w:val="FooterChar"/>
    <w:uiPriority w:val="99"/>
    <w:unhideWhenUsed/>
    <w:rsid w:val="00632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AB0"/>
  </w:style>
  <w:style w:type="character" w:styleId="Hyperlink">
    <w:name w:val="Hyperlink"/>
    <w:basedOn w:val="DefaultParagraphFont"/>
    <w:uiPriority w:val="99"/>
    <w:unhideWhenUsed/>
    <w:rsid w:val="00632AB0"/>
    <w:rPr>
      <w:color w:val="467886" w:themeColor="hyperlink"/>
      <w:u w:val="single"/>
    </w:rPr>
  </w:style>
  <w:style w:type="character" w:styleId="UnresolvedMention">
    <w:name w:val="Unresolved Mention"/>
    <w:basedOn w:val="DefaultParagraphFont"/>
    <w:uiPriority w:val="99"/>
    <w:semiHidden/>
    <w:unhideWhenUsed/>
    <w:rsid w:val="00632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1035">
      <w:bodyDiv w:val="1"/>
      <w:marLeft w:val="0"/>
      <w:marRight w:val="0"/>
      <w:marTop w:val="0"/>
      <w:marBottom w:val="0"/>
      <w:divBdr>
        <w:top w:val="none" w:sz="0" w:space="0" w:color="auto"/>
        <w:left w:val="none" w:sz="0" w:space="0" w:color="auto"/>
        <w:bottom w:val="none" w:sz="0" w:space="0" w:color="auto"/>
        <w:right w:val="none" w:sz="0" w:space="0" w:color="auto"/>
      </w:divBdr>
    </w:div>
    <w:div w:id="1002971120">
      <w:bodyDiv w:val="1"/>
      <w:marLeft w:val="0"/>
      <w:marRight w:val="0"/>
      <w:marTop w:val="0"/>
      <w:marBottom w:val="0"/>
      <w:divBdr>
        <w:top w:val="none" w:sz="0" w:space="0" w:color="auto"/>
        <w:left w:val="none" w:sz="0" w:space="0" w:color="auto"/>
        <w:bottom w:val="none" w:sz="0" w:space="0" w:color="auto"/>
        <w:right w:val="none" w:sz="0" w:space="0" w:color="auto"/>
      </w:divBdr>
    </w:div>
    <w:div w:id="1092702759">
      <w:bodyDiv w:val="1"/>
      <w:marLeft w:val="0"/>
      <w:marRight w:val="0"/>
      <w:marTop w:val="0"/>
      <w:marBottom w:val="0"/>
      <w:divBdr>
        <w:top w:val="none" w:sz="0" w:space="0" w:color="auto"/>
        <w:left w:val="none" w:sz="0" w:space="0" w:color="auto"/>
        <w:bottom w:val="none" w:sz="0" w:space="0" w:color="auto"/>
        <w:right w:val="none" w:sz="0" w:space="0" w:color="auto"/>
      </w:divBdr>
    </w:div>
    <w:div w:id="1227647836">
      <w:bodyDiv w:val="1"/>
      <w:marLeft w:val="0"/>
      <w:marRight w:val="0"/>
      <w:marTop w:val="0"/>
      <w:marBottom w:val="0"/>
      <w:divBdr>
        <w:top w:val="none" w:sz="0" w:space="0" w:color="auto"/>
        <w:left w:val="none" w:sz="0" w:space="0" w:color="auto"/>
        <w:bottom w:val="none" w:sz="0" w:space="0" w:color="auto"/>
        <w:right w:val="none" w:sz="0" w:space="0" w:color="auto"/>
      </w:divBdr>
      <w:divsChild>
        <w:div w:id="362169811">
          <w:marLeft w:val="0"/>
          <w:marRight w:val="0"/>
          <w:marTop w:val="0"/>
          <w:marBottom w:val="0"/>
          <w:divBdr>
            <w:top w:val="none" w:sz="0" w:space="0" w:color="auto"/>
            <w:left w:val="none" w:sz="0" w:space="0" w:color="auto"/>
            <w:bottom w:val="none" w:sz="0" w:space="0" w:color="auto"/>
            <w:right w:val="none" w:sz="0" w:space="0" w:color="auto"/>
          </w:divBdr>
          <w:divsChild>
            <w:div w:id="1346128985">
              <w:marLeft w:val="0"/>
              <w:marRight w:val="0"/>
              <w:marTop w:val="0"/>
              <w:marBottom w:val="0"/>
              <w:divBdr>
                <w:top w:val="none" w:sz="0" w:space="0" w:color="auto"/>
                <w:left w:val="none" w:sz="0" w:space="0" w:color="auto"/>
                <w:bottom w:val="none" w:sz="0" w:space="0" w:color="auto"/>
                <w:right w:val="none" w:sz="0" w:space="0" w:color="auto"/>
              </w:divBdr>
              <w:divsChild>
                <w:div w:id="1499811824">
                  <w:marLeft w:val="0"/>
                  <w:marRight w:val="0"/>
                  <w:marTop w:val="0"/>
                  <w:marBottom w:val="0"/>
                  <w:divBdr>
                    <w:top w:val="none" w:sz="0" w:space="0" w:color="auto"/>
                    <w:left w:val="none" w:sz="0" w:space="0" w:color="auto"/>
                    <w:bottom w:val="none" w:sz="0" w:space="0" w:color="auto"/>
                    <w:right w:val="none" w:sz="0" w:space="0" w:color="auto"/>
                  </w:divBdr>
                  <w:divsChild>
                    <w:div w:id="415135688">
                      <w:marLeft w:val="0"/>
                      <w:marRight w:val="0"/>
                      <w:marTop w:val="0"/>
                      <w:marBottom w:val="0"/>
                      <w:divBdr>
                        <w:top w:val="none" w:sz="0" w:space="0" w:color="auto"/>
                        <w:left w:val="none" w:sz="0" w:space="0" w:color="auto"/>
                        <w:bottom w:val="none" w:sz="0" w:space="0" w:color="auto"/>
                        <w:right w:val="none" w:sz="0" w:space="0" w:color="auto"/>
                      </w:divBdr>
                      <w:divsChild>
                        <w:div w:id="1268974156">
                          <w:marLeft w:val="0"/>
                          <w:marRight w:val="0"/>
                          <w:marTop w:val="0"/>
                          <w:marBottom w:val="0"/>
                          <w:divBdr>
                            <w:top w:val="none" w:sz="0" w:space="0" w:color="auto"/>
                            <w:left w:val="none" w:sz="0" w:space="0" w:color="auto"/>
                            <w:bottom w:val="none" w:sz="0" w:space="0" w:color="auto"/>
                            <w:right w:val="none" w:sz="0" w:space="0" w:color="auto"/>
                          </w:divBdr>
                          <w:divsChild>
                            <w:div w:id="1015574167">
                              <w:marLeft w:val="0"/>
                              <w:marRight w:val="0"/>
                              <w:marTop w:val="0"/>
                              <w:marBottom w:val="0"/>
                              <w:divBdr>
                                <w:top w:val="none" w:sz="0" w:space="0" w:color="auto"/>
                                <w:left w:val="none" w:sz="0" w:space="0" w:color="auto"/>
                                <w:bottom w:val="none" w:sz="0" w:space="0" w:color="auto"/>
                                <w:right w:val="none" w:sz="0" w:space="0" w:color="auto"/>
                              </w:divBdr>
                              <w:divsChild>
                                <w:div w:id="1045331755">
                                  <w:marLeft w:val="0"/>
                                  <w:marRight w:val="0"/>
                                  <w:marTop w:val="0"/>
                                  <w:marBottom w:val="0"/>
                                  <w:divBdr>
                                    <w:top w:val="none" w:sz="0" w:space="0" w:color="auto"/>
                                    <w:left w:val="none" w:sz="0" w:space="0" w:color="auto"/>
                                    <w:bottom w:val="none" w:sz="0" w:space="0" w:color="auto"/>
                                    <w:right w:val="none" w:sz="0" w:space="0" w:color="auto"/>
                                  </w:divBdr>
                                  <w:divsChild>
                                    <w:div w:id="17926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9997">
                          <w:marLeft w:val="0"/>
                          <w:marRight w:val="0"/>
                          <w:marTop w:val="0"/>
                          <w:marBottom w:val="0"/>
                          <w:divBdr>
                            <w:top w:val="none" w:sz="0" w:space="0" w:color="auto"/>
                            <w:left w:val="none" w:sz="0" w:space="0" w:color="auto"/>
                            <w:bottom w:val="none" w:sz="0" w:space="0" w:color="auto"/>
                            <w:right w:val="none" w:sz="0" w:space="0" w:color="auto"/>
                          </w:divBdr>
                          <w:divsChild>
                            <w:div w:id="1026716954">
                              <w:marLeft w:val="0"/>
                              <w:marRight w:val="0"/>
                              <w:marTop w:val="0"/>
                              <w:marBottom w:val="0"/>
                              <w:divBdr>
                                <w:top w:val="none" w:sz="0" w:space="0" w:color="auto"/>
                                <w:left w:val="none" w:sz="0" w:space="0" w:color="auto"/>
                                <w:bottom w:val="none" w:sz="0" w:space="0" w:color="auto"/>
                                <w:right w:val="none" w:sz="0" w:space="0" w:color="auto"/>
                              </w:divBdr>
                              <w:divsChild>
                                <w:div w:id="7580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241479">
      <w:bodyDiv w:val="1"/>
      <w:marLeft w:val="0"/>
      <w:marRight w:val="0"/>
      <w:marTop w:val="0"/>
      <w:marBottom w:val="0"/>
      <w:divBdr>
        <w:top w:val="none" w:sz="0" w:space="0" w:color="auto"/>
        <w:left w:val="none" w:sz="0" w:space="0" w:color="auto"/>
        <w:bottom w:val="none" w:sz="0" w:space="0" w:color="auto"/>
        <w:right w:val="none" w:sz="0" w:space="0" w:color="auto"/>
      </w:divBdr>
    </w:div>
    <w:div w:id="1430546625">
      <w:bodyDiv w:val="1"/>
      <w:marLeft w:val="0"/>
      <w:marRight w:val="0"/>
      <w:marTop w:val="0"/>
      <w:marBottom w:val="0"/>
      <w:divBdr>
        <w:top w:val="none" w:sz="0" w:space="0" w:color="auto"/>
        <w:left w:val="none" w:sz="0" w:space="0" w:color="auto"/>
        <w:bottom w:val="none" w:sz="0" w:space="0" w:color="auto"/>
        <w:right w:val="none" w:sz="0" w:space="0" w:color="auto"/>
      </w:divBdr>
      <w:divsChild>
        <w:div w:id="118306785">
          <w:marLeft w:val="0"/>
          <w:marRight w:val="0"/>
          <w:marTop w:val="0"/>
          <w:marBottom w:val="120"/>
          <w:divBdr>
            <w:top w:val="none" w:sz="0" w:space="0" w:color="auto"/>
            <w:left w:val="none" w:sz="0" w:space="0" w:color="auto"/>
            <w:bottom w:val="none" w:sz="0" w:space="0" w:color="auto"/>
            <w:right w:val="none" w:sz="0" w:space="0" w:color="auto"/>
          </w:divBdr>
        </w:div>
        <w:div w:id="1431048577">
          <w:marLeft w:val="0"/>
          <w:marRight w:val="0"/>
          <w:marTop w:val="0"/>
          <w:marBottom w:val="120"/>
          <w:divBdr>
            <w:top w:val="none" w:sz="0" w:space="0" w:color="auto"/>
            <w:left w:val="none" w:sz="0" w:space="0" w:color="auto"/>
            <w:bottom w:val="none" w:sz="0" w:space="0" w:color="auto"/>
            <w:right w:val="none" w:sz="0" w:space="0" w:color="auto"/>
          </w:divBdr>
        </w:div>
      </w:divsChild>
    </w:div>
    <w:div w:id="1598368045">
      <w:bodyDiv w:val="1"/>
      <w:marLeft w:val="0"/>
      <w:marRight w:val="0"/>
      <w:marTop w:val="0"/>
      <w:marBottom w:val="0"/>
      <w:divBdr>
        <w:top w:val="none" w:sz="0" w:space="0" w:color="auto"/>
        <w:left w:val="none" w:sz="0" w:space="0" w:color="auto"/>
        <w:bottom w:val="none" w:sz="0" w:space="0" w:color="auto"/>
        <w:right w:val="none" w:sz="0" w:space="0" w:color="auto"/>
      </w:divBdr>
    </w:div>
    <w:div w:id="1887254226">
      <w:bodyDiv w:val="1"/>
      <w:marLeft w:val="0"/>
      <w:marRight w:val="0"/>
      <w:marTop w:val="0"/>
      <w:marBottom w:val="0"/>
      <w:divBdr>
        <w:top w:val="none" w:sz="0" w:space="0" w:color="auto"/>
        <w:left w:val="none" w:sz="0" w:space="0" w:color="auto"/>
        <w:bottom w:val="none" w:sz="0" w:space="0" w:color="auto"/>
        <w:right w:val="none" w:sz="0" w:space="0" w:color="auto"/>
      </w:divBdr>
    </w:div>
    <w:div w:id="2023388518">
      <w:bodyDiv w:val="1"/>
      <w:marLeft w:val="0"/>
      <w:marRight w:val="0"/>
      <w:marTop w:val="0"/>
      <w:marBottom w:val="0"/>
      <w:divBdr>
        <w:top w:val="none" w:sz="0" w:space="0" w:color="auto"/>
        <w:left w:val="none" w:sz="0" w:space="0" w:color="auto"/>
        <w:bottom w:val="none" w:sz="0" w:space="0" w:color="auto"/>
        <w:right w:val="none" w:sz="0" w:space="0" w:color="auto"/>
      </w:divBdr>
      <w:divsChild>
        <w:div w:id="298536528">
          <w:marLeft w:val="0"/>
          <w:marRight w:val="0"/>
          <w:marTop w:val="0"/>
          <w:marBottom w:val="0"/>
          <w:divBdr>
            <w:top w:val="none" w:sz="0" w:space="0" w:color="auto"/>
            <w:left w:val="none" w:sz="0" w:space="0" w:color="auto"/>
            <w:bottom w:val="none" w:sz="0" w:space="0" w:color="auto"/>
            <w:right w:val="none" w:sz="0" w:space="0" w:color="auto"/>
          </w:divBdr>
          <w:divsChild>
            <w:div w:id="624317686">
              <w:marLeft w:val="0"/>
              <w:marRight w:val="0"/>
              <w:marTop w:val="0"/>
              <w:marBottom w:val="0"/>
              <w:divBdr>
                <w:top w:val="none" w:sz="0" w:space="0" w:color="auto"/>
                <w:left w:val="none" w:sz="0" w:space="0" w:color="auto"/>
                <w:bottom w:val="none" w:sz="0" w:space="0" w:color="auto"/>
                <w:right w:val="none" w:sz="0" w:space="0" w:color="auto"/>
              </w:divBdr>
              <w:divsChild>
                <w:div w:id="1985700742">
                  <w:marLeft w:val="0"/>
                  <w:marRight w:val="0"/>
                  <w:marTop w:val="0"/>
                  <w:marBottom w:val="0"/>
                  <w:divBdr>
                    <w:top w:val="none" w:sz="0" w:space="0" w:color="auto"/>
                    <w:left w:val="none" w:sz="0" w:space="0" w:color="auto"/>
                    <w:bottom w:val="none" w:sz="0" w:space="0" w:color="auto"/>
                    <w:right w:val="none" w:sz="0" w:space="0" w:color="auto"/>
                  </w:divBdr>
                  <w:divsChild>
                    <w:div w:id="1035470124">
                      <w:marLeft w:val="0"/>
                      <w:marRight w:val="0"/>
                      <w:marTop w:val="0"/>
                      <w:marBottom w:val="0"/>
                      <w:divBdr>
                        <w:top w:val="none" w:sz="0" w:space="0" w:color="auto"/>
                        <w:left w:val="none" w:sz="0" w:space="0" w:color="auto"/>
                        <w:bottom w:val="none" w:sz="0" w:space="0" w:color="auto"/>
                        <w:right w:val="none" w:sz="0" w:space="0" w:color="auto"/>
                      </w:divBdr>
                      <w:divsChild>
                        <w:div w:id="761268411">
                          <w:marLeft w:val="0"/>
                          <w:marRight w:val="0"/>
                          <w:marTop w:val="0"/>
                          <w:marBottom w:val="0"/>
                          <w:divBdr>
                            <w:top w:val="none" w:sz="0" w:space="0" w:color="auto"/>
                            <w:left w:val="none" w:sz="0" w:space="0" w:color="auto"/>
                            <w:bottom w:val="none" w:sz="0" w:space="0" w:color="auto"/>
                            <w:right w:val="none" w:sz="0" w:space="0" w:color="auto"/>
                          </w:divBdr>
                          <w:divsChild>
                            <w:div w:id="626198446">
                              <w:marLeft w:val="0"/>
                              <w:marRight w:val="0"/>
                              <w:marTop w:val="0"/>
                              <w:marBottom w:val="0"/>
                              <w:divBdr>
                                <w:top w:val="none" w:sz="0" w:space="0" w:color="auto"/>
                                <w:left w:val="none" w:sz="0" w:space="0" w:color="auto"/>
                                <w:bottom w:val="none" w:sz="0" w:space="0" w:color="auto"/>
                                <w:right w:val="none" w:sz="0" w:space="0" w:color="auto"/>
                              </w:divBdr>
                              <w:divsChild>
                                <w:div w:id="1077823517">
                                  <w:marLeft w:val="0"/>
                                  <w:marRight w:val="0"/>
                                  <w:marTop w:val="0"/>
                                  <w:marBottom w:val="0"/>
                                  <w:divBdr>
                                    <w:top w:val="none" w:sz="0" w:space="0" w:color="auto"/>
                                    <w:left w:val="none" w:sz="0" w:space="0" w:color="auto"/>
                                    <w:bottom w:val="none" w:sz="0" w:space="0" w:color="auto"/>
                                    <w:right w:val="none" w:sz="0" w:space="0" w:color="auto"/>
                                  </w:divBdr>
                                  <w:divsChild>
                                    <w:div w:id="18675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934">
                          <w:marLeft w:val="0"/>
                          <w:marRight w:val="0"/>
                          <w:marTop w:val="0"/>
                          <w:marBottom w:val="0"/>
                          <w:divBdr>
                            <w:top w:val="none" w:sz="0" w:space="0" w:color="auto"/>
                            <w:left w:val="none" w:sz="0" w:space="0" w:color="auto"/>
                            <w:bottom w:val="none" w:sz="0" w:space="0" w:color="auto"/>
                            <w:right w:val="none" w:sz="0" w:space="0" w:color="auto"/>
                          </w:divBdr>
                          <w:divsChild>
                            <w:div w:id="159590253">
                              <w:marLeft w:val="0"/>
                              <w:marRight w:val="0"/>
                              <w:marTop w:val="0"/>
                              <w:marBottom w:val="0"/>
                              <w:divBdr>
                                <w:top w:val="none" w:sz="0" w:space="0" w:color="auto"/>
                                <w:left w:val="none" w:sz="0" w:space="0" w:color="auto"/>
                                <w:bottom w:val="none" w:sz="0" w:space="0" w:color="auto"/>
                                <w:right w:val="none" w:sz="0" w:space="0" w:color="auto"/>
                              </w:divBdr>
                              <w:divsChild>
                                <w:div w:id="38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118184">
      <w:bodyDiv w:val="1"/>
      <w:marLeft w:val="0"/>
      <w:marRight w:val="0"/>
      <w:marTop w:val="0"/>
      <w:marBottom w:val="0"/>
      <w:divBdr>
        <w:top w:val="none" w:sz="0" w:space="0" w:color="auto"/>
        <w:left w:val="none" w:sz="0" w:space="0" w:color="auto"/>
        <w:bottom w:val="none" w:sz="0" w:space="0" w:color="auto"/>
        <w:right w:val="none" w:sz="0" w:space="0" w:color="auto"/>
      </w:divBdr>
    </w:div>
    <w:div w:id="2119062596">
      <w:bodyDiv w:val="1"/>
      <w:marLeft w:val="0"/>
      <w:marRight w:val="0"/>
      <w:marTop w:val="0"/>
      <w:marBottom w:val="0"/>
      <w:divBdr>
        <w:top w:val="none" w:sz="0" w:space="0" w:color="auto"/>
        <w:left w:val="none" w:sz="0" w:space="0" w:color="auto"/>
        <w:bottom w:val="none" w:sz="0" w:space="0" w:color="auto"/>
        <w:right w:val="none" w:sz="0" w:space="0" w:color="auto"/>
      </w:divBdr>
      <w:divsChild>
        <w:div w:id="681127331">
          <w:marLeft w:val="0"/>
          <w:marRight w:val="0"/>
          <w:marTop w:val="0"/>
          <w:marBottom w:val="120"/>
          <w:divBdr>
            <w:top w:val="none" w:sz="0" w:space="0" w:color="auto"/>
            <w:left w:val="none" w:sz="0" w:space="0" w:color="auto"/>
            <w:bottom w:val="none" w:sz="0" w:space="0" w:color="auto"/>
            <w:right w:val="none" w:sz="0" w:space="0" w:color="auto"/>
          </w:divBdr>
        </w:div>
        <w:div w:id="163652151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go@cpl.com.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A36F-7FEE-4668-8227-4D83E58B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Igo</dc:creator>
  <cp:keywords/>
  <dc:description/>
  <cp:lastModifiedBy>Yvonne Igo</cp:lastModifiedBy>
  <cp:revision>9</cp:revision>
  <dcterms:created xsi:type="dcterms:W3CDTF">2025-05-14T00:24:00Z</dcterms:created>
  <dcterms:modified xsi:type="dcterms:W3CDTF">2025-05-15T03:45:00Z</dcterms:modified>
</cp:coreProperties>
</file>